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66" w:rsidRPr="00A02466" w:rsidRDefault="00A02466" w:rsidP="00A02466">
      <w:pPr>
        <w:pStyle w:val="a3"/>
        <w:widowControl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02466">
        <w:rPr>
          <w:b/>
          <w:bCs/>
          <w:sz w:val="28"/>
          <w:szCs w:val="28"/>
        </w:rPr>
        <w:t xml:space="preserve">ПЛАН ЛЕКЦИЙ </w:t>
      </w:r>
    </w:p>
    <w:p w:rsidR="00A02466" w:rsidRPr="00A02466" w:rsidRDefault="00A02466" w:rsidP="00A02466">
      <w:pPr>
        <w:pStyle w:val="a3"/>
        <w:widowControl/>
        <w:jc w:val="center"/>
        <w:rPr>
          <w:b/>
          <w:bCs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751"/>
        <w:gridCol w:w="9"/>
        <w:gridCol w:w="2700"/>
      </w:tblGrid>
      <w:tr w:rsidR="00A02466" w:rsidRPr="00A02466" w:rsidTr="00A223E1">
        <w:tc>
          <w:tcPr>
            <w:tcW w:w="1728" w:type="dxa"/>
          </w:tcPr>
          <w:p w:rsidR="00A02466" w:rsidRPr="00A02466" w:rsidRDefault="00A02466" w:rsidP="00A223E1">
            <w:pPr>
              <w:pStyle w:val="a3"/>
              <w:widowControl/>
              <w:jc w:val="center"/>
              <w:rPr>
                <w:b/>
                <w:sz w:val="28"/>
                <w:szCs w:val="28"/>
                <w:lang w:val="kk-KZ"/>
              </w:rPr>
            </w:pPr>
            <w:r w:rsidRPr="00A02466">
              <w:rPr>
                <w:b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5751" w:type="dxa"/>
          </w:tcPr>
          <w:p w:rsidR="00A02466" w:rsidRPr="00A02466" w:rsidRDefault="00A02466" w:rsidP="00A223E1">
            <w:pPr>
              <w:pStyle w:val="a3"/>
              <w:widowControl/>
              <w:ind w:firstLine="3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A02466">
              <w:rPr>
                <w:b/>
                <w:bCs/>
                <w:sz w:val="28"/>
                <w:szCs w:val="28"/>
                <w:lang w:val="kk-KZ"/>
              </w:rPr>
              <w:t>Содержание лекции</w:t>
            </w:r>
          </w:p>
        </w:tc>
        <w:tc>
          <w:tcPr>
            <w:tcW w:w="2709" w:type="dxa"/>
            <w:gridSpan w:val="2"/>
          </w:tcPr>
          <w:p w:rsidR="00A02466" w:rsidRPr="00A02466" w:rsidRDefault="00A02466" w:rsidP="00A223E1">
            <w:pPr>
              <w:pStyle w:val="a3"/>
              <w:widowControl/>
              <w:jc w:val="center"/>
              <w:rPr>
                <w:b/>
                <w:sz w:val="28"/>
                <w:szCs w:val="28"/>
                <w:lang w:val="kk-KZ"/>
              </w:rPr>
            </w:pPr>
            <w:r w:rsidRPr="00A02466">
              <w:rPr>
                <w:b/>
                <w:sz w:val="28"/>
                <w:szCs w:val="28"/>
                <w:lang w:val="kk-KZ"/>
              </w:rPr>
              <w:t>СРС</w:t>
            </w:r>
          </w:p>
        </w:tc>
      </w:tr>
      <w:tr w:rsidR="00A02466" w:rsidRPr="00A02466" w:rsidTr="00A223E1">
        <w:tc>
          <w:tcPr>
            <w:tcW w:w="10188" w:type="dxa"/>
            <w:gridSpan w:val="4"/>
          </w:tcPr>
          <w:p w:rsidR="00A02466" w:rsidRPr="00A02466" w:rsidRDefault="00A02466" w:rsidP="00A2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Fonts w:ascii="Times New Roman" w:hAnsi="Times New Roman" w:cs="Times New Roman"/>
                <w:sz w:val="28"/>
                <w:szCs w:val="28"/>
              </w:rPr>
              <w:t>МОДУЛЬ 1. ОРГАНИЗАЦИЯ ФУНКЦИОНИРОВАНИЯ СИСТЕМЫ</w:t>
            </w:r>
          </w:p>
          <w:p w:rsidR="00A02466" w:rsidRPr="00A02466" w:rsidRDefault="00A02466" w:rsidP="00A223E1">
            <w:pPr>
              <w:pStyle w:val="a3"/>
              <w:widowControl/>
              <w:jc w:val="center"/>
              <w:rPr>
                <w:sz w:val="28"/>
                <w:szCs w:val="28"/>
              </w:rPr>
            </w:pPr>
            <w:r w:rsidRPr="00A02466">
              <w:rPr>
                <w:sz w:val="28"/>
                <w:szCs w:val="28"/>
              </w:rPr>
              <w:t>ТАМОЖЕННОГО АДМИНИСТРИРОВАНИЯ</w:t>
            </w:r>
          </w:p>
        </w:tc>
      </w:tr>
      <w:tr w:rsidR="00A02466" w:rsidRPr="00A02466" w:rsidTr="00A223E1">
        <w:tc>
          <w:tcPr>
            <w:tcW w:w="1728" w:type="dxa"/>
          </w:tcPr>
          <w:p w:rsidR="00A02466" w:rsidRPr="00A02466" w:rsidRDefault="00A02466" w:rsidP="00A22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Fonts w:ascii="Times New Roman" w:hAnsi="Times New Roman" w:cs="Times New Roman"/>
                <w:sz w:val="28"/>
                <w:szCs w:val="28"/>
              </w:rPr>
              <w:t>1 – 2 нед.</w:t>
            </w:r>
          </w:p>
          <w:p w:rsidR="00A02466" w:rsidRPr="00A02466" w:rsidRDefault="00A02466" w:rsidP="00A22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760" w:type="dxa"/>
            <w:gridSpan w:val="2"/>
          </w:tcPr>
          <w:p w:rsidR="00A02466" w:rsidRPr="00A02466" w:rsidRDefault="00A02466" w:rsidP="00A223E1">
            <w:pPr>
              <w:pStyle w:val="a3"/>
              <w:tabs>
                <w:tab w:val="left" w:pos="317"/>
                <w:tab w:val="left" w:pos="459"/>
              </w:tabs>
              <w:rPr>
                <w:b/>
                <w:sz w:val="28"/>
                <w:szCs w:val="28"/>
              </w:rPr>
            </w:pPr>
            <w:r w:rsidRPr="00A02466">
              <w:rPr>
                <w:b/>
                <w:sz w:val="28"/>
                <w:szCs w:val="28"/>
              </w:rPr>
              <w:t>Тема 1. Таможенное администрирование как форма государственного управления</w:t>
            </w:r>
          </w:p>
          <w:p w:rsidR="00A02466" w:rsidRPr="00A02466" w:rsidRDefault="00A02466" w:rsidP="00A223E1">
            <w:pPr>
              <w:pStyle w:val="a3"/>
              <w:tabs>
                <w:tab w:val="left" w:pos="317"/>
                <w:tab w:val="left" w:pos="459"/>
              </w:tabs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b/>
                <w:sz w:val="28"/>
                <w:szCs w:val="28"/>
              </w:rPr>
              <w:t>-</w:t>
            </w:r>
            <w:r w:rsidRPr="00A02466">
              <w:rPr>
                <w:b/>
              </w:rPr>
              <w:t xml:space="preserve"> </w:t>
            </w: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таможенное администрирование как форма осуществления государственного управления;</w:t>
            </w:r>
          </w:p>
          <w:p w:rsidR="00A02466" w:rsidRPr="00A02466" w:rsidRDefault="00A02466" w:rsidP="00A223E1">
            <w:pPr>
              <w:pStyle w:val="a3"/>
              <w:tabs>
                <w:tab w:val="left" w:pos="317"/>
                <w:tab w:val="left" w:pos="459"/>
              </w:tabs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- понятие, цели и задачи осуществления таможенного администрирования. Нормативно-правовое закрепление основ проведения таможенного администрирования: Таможенный кодекс Республики Казахстан, Постановления Правительства Республики Казахстан, Приказы уполномоченного органа по вопросам таможенного дела Республики Казахстан;</w:t>
            </w:r>
          </w:p>
          <w:p w:rsidR="00A02466" w:rsidRPr="00A02466" w:rsidRDefault="00A02466" w:rsidP="00A223E1">
            <w:pPr>
              <w:pStyle w:val="a3"/>
              <w:tabs>
                <w:tab w:val="left" w:pos="317"/>
                <w:tab w:val="left" w:pos="459"/>
              </w:tabs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- основные принципы проведения таможенного администрирования: законность, правомерность, этичность, эффективность, экономичность, объективность,  профессионализма лиц, уполномоченных в проведению</w:t>
            </w: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br/>
              <w:t>процедур таможенного администрирования;</w:t>
            </w:r>
          </w:p>
          <w:p w:rsidR="00A02466" w:rsidRPr="00A02466" w:rsidRDefault="00A02466" w:rsidP="00A223E1">
            <w:pPr>
              <w:pStyle w:val="a3"/>
              <w:tabs>
                <w:tab w:val="left" w:pos="317"/>
                <w:tab w:val="left" w:pos="459"/>
              </w:tabs>
              <w:rPr>
                <w:sz w:val="28"/>
                <w:szCs w:val="28"/>
              </w:rPr>
            </w:pP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- понятие</w:t>
            </w: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ab/>
              <w:t>элементов таможенного администрирования: таможенного контроля, таможенной экспертизы, проверки участников внешнеэкономической деятельности, оценки и управления рисками, их общая характеристика. Особенности применения элементов таможенного администрирования.</w:t>
            </w:r>
          </w:p>
        </w:tc>
        <w:tc>
          <w:tcPr>
            <w:tcW w:w="2700" w:type="dxa"/>
          </w:tcPr>
          <w:p w:rsidR="00A02466" w:rsidRPr="00A02466" w:rsidRDefault="00A02466" w:rsidP="00A223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1. Правовые основы развития таможенного администрирования в Республике  Казахстан </w:t>
            </w:r>
            <w:r w:rsidRPr="00A02466">
              <w:rPr>
                <w:rFonts w:ascii="Times New Roman" w:hAnsi="Times New Roman" w:cs="Times New Roman"/>
                <w:bCs/>
                <w:sz w:val="28"/>
                <w:szCs w:val="28"/>
              </w:rPr>
              <w:t>(реферат)</w:t>
            </w:r>
          </w:p>
          <w:p w:rsidR="00A02466" w:rsidRPr="00A02466" w:rsidRDefault="00A02466" w:rsidP="00A223E1">
            <w:pPr>
              <w:pStyle w:val="a5"/>
              <w:jc w:val="both"/>
              <w:rPr>
                <w:szCs w:val="28"/>
              </w:rPr>
            </w:pPr>
          </w:p>
        </w:tc>
      </w:tr>
      <w:tr w:rsidR="00A02466" w:rsidRPr="00A02466" w:rsidTr="00A223E1">
        <w:tc>
          <w:tcPr>
            <w:tcW w:w="1728" w:type="dxa"/>
          </w:tcPr>
          <w:p w:rsidR="00A02466" w:rsidRPr="00A02466" w:rsidRDefault="00A02466" w:rsidP="00A22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Fonts w:ascii="Times New Roman" w:hAnsi="Times New Roman" w:cs="Times New Roman"/>
                <w:sz w:val="28"/>
                <w:szCs w:val="28"/>
              </w:rPr>
              <w:t>3 нед.</w:t>
            </w:r>
          </w:p>
          <w:p w:rsidR="00A02466" w:rsidRPr="00A02466" w:rsidRDefault="00A02466" w:rsidP="00A22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760" w:type="dxa"/>
            <w:gridSpan w:val="2"/>
          </w:tcPr>
          <w:p w:rsidR="00A02466" w:rsidRPr="00A02466" w:rsidRDefault="00A02466" w:rsidP="00A223E1">
            <w:pPr>
              <w:pStyle w:val="3"/>
              <w:jc w:val="both"/>
              <w:rPr>
                <w:bCs w:val="0"/>
              </w:rPr>
            </w:pPr>
            <w:r w:rsidRPr="00A02466">
              <w:rPr>
                <w:bCs w:val="0"/>
              </w:rPr>
              <w:t>Тема 2. Функции и организации деятельности таможенных органов в системе таможенного администрирования</w:t>
            </w:r>
          </w:p>
          <w:p w:rsidR="00A02466" w:rsidRPr="00A02466" w:rsidRDefault="00A02466" w:rsidP="00A223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02466">
              <w:rPr>
                <w:rFonts w:ascii="Times New Roman" w:hAnsi="Times New Roman" w:cs="Times New Roman"/>
                <w:sz w:val="28"/>
              </w:rPr>
              <w:t>- таможенные органы как субъекты таможенного администрирования;</w:t>
            </w:r>
          </w:p>
          <w:p w:rsidR="00A02466" w:rsidRPr="00A02466" w:rsidRDefault="00A02466" w:rsidP="00A223E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02466">
              <w:rPr>
                <w:rFonts w:ascii="Times New Roman" w:hAnsi="Times New Roman" w:cs="Times New Roman"/>
                <w:sz w:val="28"/>
              </w:rPr>
              <w:t>- задачи,  функции и место таможенной службы в системе государственных органов;</w:t>
            </w:r>
          </w:p>
          <w:p w:rsidR="00A02466" w:rsidRPr="00A02466" w:rsidRDefault="00A02466" w:rsidP="00A223E1">
            <w:pPr>
              <w:pStyle w:val="3"/>
              <w:jc w:val="both"/>
              <w:rPr>
                <w:bCs w:val="0"/>
              </w:rPr>
            </w:pPr>
            <w:r w:rsidRPr="00A02466">
              <w:rPr>
                <w:b w:val="0"/>
              </w:rPr>
              <w:t xml:space="preserve">- правовой статус государственных служащих </w:t>
            </w:r>
            <w:r w:rsidRPr="00A02466">
              <w:rPr>
                <w:b w:val="0"/>
              </w:rPr>
              <w:lastRenderedPageBreak/>
              <w:t>таможенных органов. Порядок прохождения службы в таможенных органах.</w:t>
            </w:r>
            <w:r w:rsidRPr="00A02466">
              <w:t xml:space="preserve">  </w:t>
            </w:r>
          </w:p>
        </w:tc>
        <w:tc>
          <w:tcPr>
            <w:tcW w:w="2700" w:type="dxa"/>
          </w:tcPr>
          <w:p w:rsidR="00A02466" w:rsidRPr="00A02466" w:rsidRDefault="00A02466" w:rsidP="00A223E1">
            <w:pPr>
              <w:pStyle w:val="3"/>
              <w:widowControl/>
            </w:pPr>
          </w:p>
        </w:tc>
      </w:tr>
      <w:tr w:rsidR="00A02466" w:rsidRPr="00A02466" w:rsidTr="00A223E1">
        <w:tc>
          <w:tcPr>
            <w:tcW w:w="1728" w:type="dxa"/>
          </w:tcPr>
          <w:p w:rsidR="00A02466" w:rsidRPr="00A02466" w:rsidRDefault="00A02466" w:rsidP="00A22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нед.</w:t>
            </w:r>
          </w:p>
          <w:p w:rsidR="00A02466" w:rsidRPr="00A02466" w:rsidRDefault="00A02466" w:rsidP="00A22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760" w:type="dxa"/>
            <w:gridSpan w:val="2"/>
          </w:tcPr>
          <w:p w:rsidR="00A02466" w:rsidRPr="00A02466" w:rsidRDefault="00A02466" w:rsidP="00A223E1">
            <w:pPr>
              <w:pStyle w:val="3"/>
              <w:jc w:val="both"/>
            </w:pPr>
            <w:r w:rsidRPr="00A02466">
              <w:rPr>
                <w:bCs w:val="0"/>
              </w:rPr>
              <w:t xml:space="preserve">Тема 3. Особенности </w:t>
            </w:r>
            <w:r w:rsidRPr="00A02466">
              <w:t>таможенного контроля - элемента таможенного администрирования</w:t>
            </w:r>
          </w:p>
          <w:p w:rsidR="00A02466" w:rsidRPr="00A02466" w:rsidRDefault="00A02466" w:rsidP="00A223E1">
            <w:pPr>
              <w:pStyle w:val="3"/>
              <w:jc w:val="both"/>
              <w:rPr>
                <w:rStyle w:val="FontStyle35"/>
                <w:rFonts w:ascii="Times New Roman" w:hAnsi="Times New Roman" w:cs="Times New Roman"/>
                <w:b w:val="0"/>
              </w:rPr>
            </w:pPr>
            <w:r w:rsidRPr="00A02466">
              <w:rPr>
                <w:rStyle w:val="FontStyle35"/>
                <w:rFonts w:ascii="Times New Roman" w:hAnsi="Times New Roman" w:cs="Times New Roman"/>
                <w:b w:val="0"/>
              </w:rPr>
              <w:t>- понятие и принципы таможенного контроля;</w:t>
            </w:r>
          </w:p>
          <w:p w:rsidR="00A02466" w:rsidRPr="00A02466" w:rsidRDefault="00A02466" w:rsidP="00A223E1">
            <w:pPr>
              <w:pStyle w:val="3"/>
              <w:jc w:val="both"/>
              <w:rPr>
                <w:rStyle w:val="FontStyle35"/>
                <w:rFonts w:ascii="Times New Roman" w:hAnsi="Times New Roman" w:cs="Times New Roman"/>
                <w:b w:val="0"/>
              </w:rPr>
            </w:pPr>
            <w:r w:rsidRPr="00A02466">
              <w:rPr>
                <w:rStyle w:val="FontStyle35"/>
                <w:rFonts w:ascii="Times New Roman" w:hAnsi="Times New Roman" w:cs="Times New Roman"/>
                <w:b w:val="0"/>
              </w:rPr>
              <w:t>- объекты и предметы таможенного контроля;</w:t>
            </w:r>
          </w:p>
          <w:p w:rsidR="00A02466" w:rsidRPr="00A02466" w:rsidRDefault="00A02466" w:rsidP="00A223E1">
            <w:pPr>
              <w:pStyle w:val="3"/>
              <w:jc w:val="both"/>
              <w:rPr>
                <w:rStyle w:val="FontStyle35"/>
                <w:rFonts w:ascii="Times New Roman" w:hAnsi="Times New Roman" w:cs="Times New Roman"/>
                <w:b w:val="0"/>
              </w:rPr>
            </w:pPr>
            <w:r w:rsidRPr="00A02466">
              <w:rPr>
                <w:rStyle w:val="FontStyle35"/>
                <w:rFonts w:ascii="Times New Roman" w:hAnsi="Times New Roman" w:cs="Times New Roman"/>
                <w:b w:val="0"/>
              </w:rPr>
              <w:t>- субъекты таможенного контроля. Правовой статус контролирующих и контролируемых субъектов;</w:t>
            </w:r>
          </w:p>
          <w:p w:rsidR="00A02466" w:rsidRPr="00A02466" w:rsidRDefault="00A02466" w:rsidP="00A223E1">
            <w:pPr>
              <w:pStyle w:val="3"/>
              <w:jc w:val="both"/>
              <w:rPr>
                <w:rStyle w:val="FontStyle35"/>
                <w:rFonts w:ascii="Times New Roman" w:hAnsi="Times New Roman" w:cs="Times New Roman"/>
                <w:b w:val="0"/>
              </w:rPr>
            </w:pPr>
            <w:r w:rsidRPr="00A02466">
              <w:rPr>
                <w:rStyle w:val="FontStyle35"/>
                <w:rFonts w:ascii="Times New Roman" w:hAnsi="Times New Roman" w:cs="Times New Roman"/>
                <w:b w:val="0"/>
              </w:rPr>
              <w:t xml:space="preserve">- классификация таможенного контроля по различным критериям. Места проведения таможенного контроля. Время проведения таможенного контроля; </w:t>
            </w:r>
          </w:p>
          <w:p w:rsidR="00A02466" w:rsidRPr="00A02466" w:rsidRDefault="00A02466" w:rsidP="00A223E1">
            <w:pPr>
              <w:pStyle w:val="3"/>
              <w:jc w:val="both"/>
              <w:rPr>
                <w:bCs w:val="0"/>
              </w:rPr>
            </w:pPr>
            <w:r w:rsidRPr="00A02466">
              <w:rPr>
                <w:rStyle w:val="FontStyle35"/>
                <w:rFonts w:ascii="Times New Roman" w:hAnsi="Times New Roman" w:cs="Times New Roman"/>
                <w:b w:val="0"/>
              </w:rPr>
              <w:t>- взаимодействие таможенного контроля и таможенного оформления.</w:t>
            </w:r>
          </w:p>
        </w:tc>
        <w:tc>
          <w:tcPr>
            <w:tcW w:w="2700" w:type="dxa"/>
          </w:tcPr>
          <w:p w:rsidR="00A02466" w:rsidRPr="00A02466" w:rsidRDefault="00A02466" w:rsidP="00A223E1">
            <w:pPr>
              <w:pStyle w:val="3"/>
              <w:widowControl/>
              <w:jc w:val="left"/>
            </w:pPr>
          </w:p>
        </w:tc>
      </w:tr>
      <w:tr w:rsidR="00A02466" w:rsidRPr="00A02466" w:rsidTr="00A223E1">
        <w:tc>
          <w:tcPr>
            <w:tcW w:w="1728" w:type="dxa"/>
          </w:tcPr>
          <w:p w:rsidR="00A02466" w:rsidRPr="00A02466" w:rsidRDefault="00A02466" w:rsidP="00A22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Fonts w:ascii="Times New Roman" w:hAnsi="Times New Roman" w:cs="Times New Roman"/>
                <w:sz w:val="28"/>
                <w:szCs w:val="28"/>
              </w:rPr>
              <w:t>5 – 6 нед.</w:t>
            </w:r>
          </w:p>
          <w:p w:rsidR="00A02466" w:rsidRPr="00A02466" w:rsidRDefault="00A02466" w:rsidP="00A22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760" w:type="dxa"/>
            <w:gridSpan w:val="2"/>
          </w:tcPr>
          <w:p w:rsidR="00A02466" w:rsidRPr="00A02466" w:rsidRDefault="00A02466" w:rsidP="00A223E1">
            <w:pPr>
              <w:pStyle w:val="3"/>
              <w:jc w:val="both"/>
            </w:pPr>
            <w:r w:rsidRPr="00A02466">
              <w:t>Тема 4. Основные формы осуществления таможенного контроля</w:t>
            </w:r>
          </w:p>
          <w:p w:rsidR="00A02466" w:rsidRPr="00A02466" w:rsidRDefault="00A02466" w:rsidP="00A223E1">
            <w:pPr>
              <w:pStyle w:val="3"/>
              <w:jc w:val="both"/>
              <w:rPr>
                <w:rStyle w:val="FontStyle35"/>
                <w:rFonts w:ascii="Times New Roman" w:hAnsi="Times New Roman" w:cs="Times New Roman"/>
                <w:b w:val="0"/>
              </w:rPr>
            </w:pPr>
            <w:r w:rsidRPr="00A02466">
              <w:rPr>
                <w:rStyle w:val="FontStyle35"/>
                <w:rFonts w:ascii="Times New Roman" w:hAnsi="Times New Roman" w:cs="Times New Roman"/>
                <w:b w:val="0"/>
              </w:rPr>
              <w:t>- классификация форм таможенного контроля. Формы таможенного контроля в сфере внешнеэкономической деятельности. Формы таможенного контроля в сфере обеспечения национальной безопасности;</w:t>
            </w:r>
          </w:p>
          <w:p w:rsidR="00A02466" w:rsidRPr="00A02466" w:rsidRDefault="00A02466" w:rsidP="00A223E1">
            <w:pPr>
              <w:pStyle w:val="3"/>
              <w:jc w:val="both"/>
              <w:rPr>
                <w:rStyle w:val="FontStyle35"/>
                <w:rFonts w:ascii="Times New Roman" w:hAnsi="Times New Roman" w:cs="Times New Roman"/>
                <w:b w:val="0"/>
              </w:rPr>
            </w:pPr>
            <w:r w:rsidRPr="00A02466">
              <w:rPr>
                <w:rStyle w:val="FontStyle35"/>
                <w:rFonts w:ascii="Times New Roman" w:hAnsi="Times New Roman" w:cs="Times New Roman"/>
                <w:b w:val="0"/>
              </w:rPr>
              <w:t>- особенности форм таможенного контроля:</w:t>
            </w:r>
          </w:p>
          <w:p w:rsidR="00A02466" w:rsidRPr="00A02466" w:rsidRDefault="00A02466" w:rsidP="00A223E1">
            <w:pPr>
              <w:pStyle w:val="3"/>
              <w:jc w:val="both"/>
              <w:rPr>
                <w:bCs w:val="0"/>
              </w:rPr>
            </w:pPr>
            <w:r w:rsidRPr="00A02466">
              <w:rPr>
                <w:rStyle w:val="FontStyle35"/>
                <w:rFonts w:ascii="Times New Roman" w:hAnsi="Times New Roman" w:cs="Times New Roman"/>
                <w:b w:val="0"/>
              </w:rPr>
              <w:t>- некоторые проблемы регулирования форм таможенного контре по   Таможенному   кодексу   Республики   Казахстан   и   вопросы совершенствования.</w:t>
            </w:r>
          </w:p>
        </w:tc>
        <w:tc>
          <w:tcPr>
            <w:tcW w:w="2700" w:type="dxa"/>
          </w:tcPr>
          <w:p w:rsidR="00A02466" w:rsidRPr="00A02466" w:rsidRDefault="00A02466" w:rsidP="00A223E1">
            <w:pPr>
              <w:pStyle w:val="3"/>
              <w:widowControl/>
              <w:jc w:val="both"/>
              <w:rPr>
                <w:b w:val="0"/>
              </w:rPr>
            </w:pPr>
            <w:r w:rsidRPr="00A02466">
              <w:rPr>
                <w:b w:val="0"/>
                <w:bCs w:val="0"/>
              </w:rPr>
              <w:t>СРС 2. Э</w:t>
            </w:r>
            <w:r w:rsidRPr="00A02466">
              <w:rPr>
                <w:b w:val="0"/>
              </w:rPr>
              <w:t xml:space="preserve">кспорт - импортный валютный контроль таможенных органов  </w:t>
            </w:r>
            <w:r w:rsidRPr="00A02466">
              <w:rPr>
                <w:b w:val="0"/>
                <w:bCs w:val="0"/>
              </w:rPr>
              <w:t>(устный опрос)</w:t>
            </w:r>
          </w:p>
        </w:tc>
      </w:tr>
      <w:tr w:rsidR="00A02466" w:rsidRPr="00A02466" w:rsidTr="00A223E1">
        <w:tc>
          <w:tcPr>
            <w:tcW w:w="1728" w:type="dxa"/>
          </w:tcPr>
          <w:p w:rsidR="00A02466" w:rsidRPr="00A02466" w:rsidRDefault="00A02466" w:rsidP="00A22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Fonts w:ascii="Times New Roman" w:hAnsi="Times New Roman" w:cs="Times New Roman"/>
                <w:sz w:val="28"/>
                <w:szCs w:val="28"/>
              </w:rPr>
              <w:t>7 нед.</w:t>
            </w:r>
          </w:p>
          <w:p w:rsidR="00A02466" w:rsidRPr="00A02466" w:rsidRDefault="00A02466" w:rsidP="00A22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760" w:type="dxa"/>
            <w:gridSpan w:val="2"/>
          </w:tcPr>
          <w:p w:rsidR="00A02466" w:rsidRPr="00A02466" w:rsidRDefault="00A02466" w:rsidP="00A223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466">
              <w:rPr>
                <w:rFonts w:ascii="Times New Roman" w:hAnsi="Times New Roman" w:cs="Times New Roman"/>
                <w:b/>
                <w:sz w:val="28"/>
                <w:szCs w:val="28"/>
              </w:rPr>
              <w:t>Тема 5. Личный досмотр как исключительная форма таможенного контроля</w:t>
            </w:r>
          </w:p>
          <w:p w:rsidR="00A02466" w:rsidRPr="00A02466" w:rsidRDefault="00A02466" w:rsidP="00A223E1">
            <w:pPr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онятие личного досмотра. Основания назначения личного осмотра;</w:t>
            </w:r>
          </w:p>
          <w:p w:rsidR="00A02466" w:rsidRPr="00A02466" w:rsidRDefault="00A02466" w:rsidP="00A223E1">
            <w:pPr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- разрешительные документы, необходимые для проведения личного досмотра;</w:t>
            </w:r>
          </w:p>
          <w:p w:rsidR="00A02466" w:rsidRPr="00A02466" w:rsidRDefault="00A02466" w:rsidP="00A223E1">
            <w:pPr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- порядок проведения личного досмотра;</w:t>
            </w:r>
          </w:p>
          <w:p w:rsidR="00A02466" w:rsidRPr="00A02466" w:rsidRDefault="00A02466" w:rsidP="00A223E1">
            <w:pPr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- права и обязанности лиц, правомочных проводить личный досмотр;</w:t>
            </w:r>
          </w:p>
          <w:p w:rsidR="00A02466" w:rsidRPr="00A02466" w:rsidRDefault="00A02466" w:rsidP="00A223E1">
            <w:pPr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- права и обязанности лица, в отношении которого проводит личный досмотр;</w:t>
            </w:r>
          </w:p>
          <w:p w:rsidR="00A02466" w:rsidRPr="00A02466" w:rsidRDefault="00A02466" w:rsidP="00A223E1">
            <w:pPr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- требования, предъявляемые к процедуре личного досмотра изолированное помещение, соответствующее санитарно-гигиеническим требованиям, соответствие пола досматриваемого и досматривающего субъектов личного досмотра.</w:t>
            </w:r>
          </w:p>
          <w:p w:rsidR="00A02466" w:rsidRPr="00A02466" w:rsidRDefault="00A02466" w:rsidP="00A223E1">
            <w:pPr>
              <w:spacing w:before="5" w:line="226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- правила заполнения протокола личного досмотра.</w:t>
            </w:r>
          </w:p>
        </w:tc>
        <w:tc>
          <w:tcPr>
            <w:tcW w:w="2700" w:type="dxa"/>
          </w:tcPr>
          <w:p w:rsidR="00A02466" w:rsidRPr="00A02466" w:rsidRDefault="00A02466" w:rsidP="00A22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66" w:rsidRPr="00A02466" w:rsidTr="00A223E1">
        <w:tc>
          <w:tcPr>
            <w:tcW w:w="10188" w:type="dxa"/>
            <w:gridSpan w:val="4"/>
          </w:tcPr>
          <w:p w:rsidR="00A02466" w:rsidRPr="00A02466" w:rsidRDefault="00A02466" w:rsidP="00A223E1">
            <w:pPr>
              <w:pStyle w:val="a3"/>
              <w:widowControl/>
              <w:jc w:val="center"/>
              <w:rPr>
                <w:sz w:val="28"/>
                <w:szCs w:val="28"/>
              </w:rPr>
            </w:pPr>
            <w:r w:rsidRPr="00A02466">
              <w:rPr>
                <w:sz w:val="28"/>
                <w:szCs w:val="28"/>
              </w:rPr>
              <w:t>МОДУЛЬ 2. СОВЕРШЕНСТВОВАНИЕ МЕХАНИЗМА ТАМОЖЕННОГО АДМИНИСТРИРОВАНИЯ В УСЛОВИЯХ ТАМОЖЕННОЙ ПОЛИТИКИ</w:t>
            </w:r>
          </w:p>
        </w:tc>
      </w:tr>
      <w:tr w:rsidR="00A02466" w:rsidRPr="00A02466" w:rsidTr="00A223E1">
        <w:tc>
          <w:tcPr>
            <w:tcW w:w="1728" w:type="dxa"/>
          </w:tcPr>
          <w:p w:rsidR="00A02466" w:rsidRPr="00A02466" w:rsidRDefault="00A02466" w:rsidP="00A22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 нед. </w:t>
            </w:r>
          </w:p>
          <w:p w:rsidR="00A02466" w:rsidRPr="00A02466" w:rsidRDefault="00A02466" w:rsidP="00A22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760" w:type="dxa"/>
            <w:gridSpan w:val="2"/>
          </w:tcPr>
          <w:p w:rsidR="00A02466" w:rsidRPr="00A02466" w:rsidRDefault="00A02466" w:rsidP="00A223E1">
            <w:pPr>
              <w:pStyle w:val="a3"/>
              <w:rPr>
                <w:b/>
                <w:sz w:val="28"/>
                <w:szCs w:val="28"/>
              </w:rPr>
            </w:pPr>
            <w:r w:rsidRPr="00A02466">
              <w:rPr>
                <w:b/>
                <w:bCs/>
                <w:sz w:val="28"/>
                <w:szCs w:val="28"/>
              </w:rPr>
              <w:t>Тема 6. Особенности</w:t>
            </w:r>
            <w:r w:rsidRPr="00A02466">
              <w:rPr>
                <w:b/>
                <w:sz w:val="28"/>
                <w:szCs w:val="28"/>
              </w:rPr>
              <w:t xml:space="preserve"> таможенной экспертизы - элемента таможенного администрирования</w:t>
            </w:r>
          </w:p>
          <w:p w:rsidR="00A02466" w:rsidRPr="00A02466" w:rsidRDefault="00A02466" w:rsidP="00A223E1">
            <w:pPr>
              <w:pStyle w:val="a3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b/>
                <w:sz w:val="28"/>
                <w:szCs w:val="28"/>
              </w:rPr>
              <w:t xml:space="preserve">- </w:t>
            </w:r>
            <w:r w:rsidRPr="00A02466">
              <w:rPr>
                <w:sz w:val="28"/>
                <w:szCs w:val="28"/>
              </w:rPr>
              <w:t>п</w:t>
            </w: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онятие экспертизы. Сущность, назначение и методика проведен экспертиз. Экспертиза как особый вид научно-практического исследования. Цель проведения экспертизы. Классификация эксперт по различным основаниям;</w:t>
            </w:r>
          </w:p>
          <w:p w:rsidR="00A02466" w:rsidRPr="00A02466" w:rsidRDefault="00A02466" w:rsidP="00A223E1">
            <w:pPr>
              <w:pStyle w:val="a3"/>
              <w:rPr>
                <w:sz w:val="28"/>
                <w:szCs w:val="28"/>
              </w:rPr>
            </w:pP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- понятие эксперта. Права эксперта при проведении таможенной экспертизы. Обязанности эксперта при проведении таможенной экспертизы. Заключение эксперта;</w:t>
            </w:r>
          </w:p>
        </w:tc>
        <w:tc>
          <w:tcPr>
            <w:tcW w:w="2700" w:type="dxa"/>
          </w:tcPr>
          <w:p w:rsidR="00A02466" w:rsidRPr="00A02466" w:rsidRDefault="00A02466" w:rsidP="00A223E1">
            <w:pPr>
              <w:pStyle w:val="a3"/>
              <w:widowControl/>
              <w:rPr>
                <w:sz w:val="28"/>
                <w:szCs w:val="28"/>
              </w:rPr>
            </w:pPr>
            <w:r w:rsidRPr="00A02466">
              <w:rPr>
                <w:sz w:val="28"/>
                <w:szCs w:val="28"/>
              </w:rPr>
              <w:t>СРС 3. Технология проведения тамо</w:t>
            </w:r>
            <w:r w:rsidRPr="00A02466">
              <w:rPr>
                <w:bCs/>
                <w:sz w:val="28"/>
                <w:szCs w:val="28"/>
              </w:rPr>
              <w:t>женной экспертизы</w:t>
            </w:r>
            <w:r w:rsidRPr="00A02466">
              <w:rPr>
                <w:noProof/>
                <w:sz w:val="28"/>
                <w:szCs w:val="28"/>
              </w:rPr>
              <w:t xml:space="preserve"> </w:t>
            </w:r>
            <w:r w:rsidRPr="00A02466">
              <w:rPr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76" descr="http://www.tamognia.ru/bitrix/images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" descr="http://www.tamognia.ru/bitrix/images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466">
              <w:rPr>
                <w:sz w:val="28"/>
                <w:szCs w:val="28"/>
              </w:rPr>
              <w:t xml:space="preserve"> (коллоквиум)</w:t>
            </w:r>
          </w:p>
        </w:tc>
      </w:tr>
      <w:tr w:rsidR="00A02466" w:rsidRPr="00A02466" w:rsidTr="00A223E1">
        <w:tc>
          <w:tcPr>
            <w:tcW w:w="1728" w:type="dxa"/>
          </w:tcPr>
          <w:p w:rsidR="00A02466" w:rsidRPr="00A02466" w:rsidRDefault="00A02466" w:rsidP="00A22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A02466" w:rsidRPr="00A02466" w:rsidRDefault="00A02466" w:rsidP="00A223E1">
            <w:pPr>
              <w:pStyle w:val="a3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- понятие и значение таможенной экспертизы. Объекты таможенной экспертизы;</w:t>
            </w:r>
          </w:p>
          <w:p w:rsidR="00A02466" w:rsidRPr="00A02466" w:rsidRDefault="00A02466" w:rsidP="00A223E1">
            <w:pPr>
              <w:pStyle w:val="a3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- виды таможенной экспертизы;- процедура проведения таможенной экспертизы;</w:t>
            </w:r>
          </w:p>
          <w:p w:rsidR="00A02466" w:rsidRPr="00A02466" w:rsidRDefault="00A02466" w:rsidP="00A223E1">
            <w:pPr>
              <w:pStyle w:val="a3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- экспертные организации и лица, полномочные производить экспертизы в таможенных целях;</w:t>
            </w:r>
          </w:p>
          <w:p w:rsidR="00A02466" w:rsidRPr="00A02466" w:rsidRDefault="00A02466" w:rsidP="00A223E1">
            <w:pPr>
              <w:pStyle w:val="a3"/>
              <w:rPr>
                <w:b/>
                <w:bCs/>
                <w:sz w:val="28"/>
                <w:szCs w:val="28"/>
              </w:rPr>
            </w:pPr>
            <w:r w:rsidRPr="00A02466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- стадии таможенной экспертизы: подготовительная, аналитическая, синтетическая оценка результатов и формулирования заключения.</w:t>
            </w:r>
          </w:p>
        </w:tc>
        <w:tc>
          <w:tcPr>
            <w:tcW w:w="2700" w:type="dxa"/>
          </w:tcPr>
          <w:p w:rsidR="00A02466" w:rsidRPr="00A02466" w:rsidRDefault="00A02466" w:rsidP="00A223E1">
            <w:pPr>
              <w:pStyle w:val="a3"/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1A1728" w:rsidRPr="00A02466" w:rsidRDefault="001A1728">
      <w:pPr>
        <w:rPr>
          <w:rFonts w:ascii="Times New Roman" w:hAnsi="Times New Roman" w:cs="Times New Roman"/>
        </w:rPr>
      </w:pPr>
    </w:p>
    <w:sectPr w:rsidR="001A1728" w:rsidRPr="00A0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66"/>
    <w:rsid w:val="001A1728"/>
    <w:rsid w:val="006B24F9"/>
    <w:rsid w:val="00A0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246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0246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A0246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024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qFormat/>
    <w:rsid w:val="00A024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A0246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35">
    <w:name w:val="Font Style35"/>
    <w:basedOn w:val="a0"/>
    <w:rsid w:val="00A02466"/>
    <w:rPr>
      <w:rFonts w:ascii="Georgia" w:hAnsi="Georgia" w:cs="Georgi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0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246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0246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A0246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024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qFormat/>
    <w:rsid w:val="00A024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A0246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35">
    <w:name w:val="Font Style35"/>
    <w:basedOn w:val="a0"/>
    <w:rsid w:val="00A02466"/>
    <w:rPr>
      <w:rFonts w:ascii="Georgia" w:hAnsi="Georgia" w:cs="Georgi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0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worksoft</dc:creator>
  <cp:lastModifiedBy>admin</cp:lastModifiedBy>
  <cp:revision>2</cp:revision>
  <dcterms:created xsi:type="dcterms:W3CDTF">2015-09-02T06:01:00Z</dcterms:created>
  <dcterms:modified xsi:type="dcterms:W3CDTF">2015-09-02T06:01:00Z</dcterms:modified>
</cp:coreProperties>
</file>